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D8" w:rsidRDefault="00350CD8">
      <w:pPr>
        <w:autoSpaceDE w:val="0"/>
        <w:autoSpaceDN w:val="0"/>
        <w:spacing w:after="78" w:line="220" w:lineRule="exact"/>
      </w:pPr>
    </w:p>
    <w:p w:rsidR="009E5CE7" w:rsidRPr="009E5CE7" w:rsidRDefault="00B11E46" w:rsidP="00196559">
      <w:pPr>
        <w:pStyle w:val="a9"/>
        <w:rPr>
          <w:rFonts w:ascii="Times New Roman" w:hAnsi="Times New Roman" w:cs="Times New Roman"/>
          <w:lang w:val="ru-RU"/>
        </w:rPr>
        <w:sectPr w:rsidR="009E5CE7" w:rsidRPr="009E5CE7">
          <w:pgSz w:w="11900" w:h="16840"/>
          <w:pgMar w:top="298" w:right="1020" w:bottom="1440" w:left="1212" w:header="720" w:footer="720" w:gutter="0"/>
          <w:cols w:space="720" w:equalWidth="0">
            <w:col w:w="9668" w:space="0"/>
          </w:cols>
          <w:docGrid w:linePitch="360"/>
        </w:sect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124575" cy="8505825"/>
            <wp:effectExtent l="0" t="0" r="9525" b="9525"/>
            <wp:docPr id="1" name="Рисунок 1" descr="E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0CD8" w:rsidRPr="00D12A3A" w:rsidRDefault="00D12A3A">
      <w:pPr>
        <w:autoSpaceDE w:val="0"/>
        <w:autoSpaceDN w:val="0"/>
        <w:spacing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:rsidR="00350CD8" w:rsidRPr="00D12A3A" w:rsidRDefault="00D12A3A">
      <w:pPr>
        <w:autoSpaceDE w:val="0"/>
        <w:autoSpaceDN w:val="0"/>
        <w:spacing w:before="346"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350CD8" w:rsidRPr="00D12A3A" w:rsidRDefault="00D12A3A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12A3A">
        <w:rPr>
          <w:lang w:val="ru-RU"/>
        </w:rPr>
        <w:br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350CD8" w:rsidRPr="00D12A3A" w:rsidRDefault="00D12A3A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78" w:line="220" w:lineRule="exact"/>
        <w:rPr>
          <w:lang w:val="ru-RU"/>
        </w:rPr>
      </w:pPr>
    </w:p>
    <w:p w:rsidR="00350CD8" w:rsidRPr="00D12A3A" w:rsidRDefault="00D12A3A">
      <w:pPr>
        <w:autoSpaceDE w:val="0"/>
        <w:autoSpaceDN w:val="0"/>
        <w:spacing w:after="0" w:line="262" w:lineRule="auto"/>
        <w:ind w:left="180" w:right="576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 Оригами — создание игрушки для новогодней ёлки. Приёмы складывания бумаги.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350CD8" w:rsidRPr="00D12A3A" w:rsidRDefault="00D12A3A">
      <w:pPr>
        <w:autoSpaceDE w:val="0"/>
        <w:autoSpaceDN w:val="0"/>
        <w:spacing w:before="190" w:after="0" w:line="271" w:lineRule="auto"/>
        <w:ind w:left="180" w:right="864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12A3A">
        <w:rPr>
          <w:lang w:val="ru-RU"/>
        </w:rPr>
        <w:br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350CD8" w:rsidRPr="00D12A3A" w:rsidRDefault="00D12A3A">
      <w:pPr>
        <w:autoSpaceDE w:val="0"/>
        <w:autoSpaceDN w:val="0"/>
        <w:spacing w:before="262"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Пастель и мелки — особенности и выразительные свойства графических материалов, приёмы работы.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Штриховка. Умение внимательно рассматривать и анализировать форму натурного предмета.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350CD8" w:rsidRPr="00D12A3A" w:rsidRDefault="00D12A3A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12A3A">
        <w:rPr>
          <w:lang w:val="ru-RU"/>
        </w:rPr>
        <w:br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Цвета основные и составные. Развитие навыков смешивания красок и получения нового цвета.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Приёмы работы гуашью. Разный характер мазков и движений кистью. Пастозное, плотное и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98" w:right="686" w:bottom="37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66" w:line="220" w:lineRule="exact"/>
        <w:rPr>
          <w:lang w:val="ru-RU"/>
        </w:rPr>
      </w:pPr>
    </w:p>
    <w:p w:rsidR="00350CD8" w:rsidRPr="00D12A3A" w:rsidRDefault="00D12A3A">
      <w:pPr>
        <w:autoSpaceDE w:val="0"/>
        <w:autoSpaceDN w:val="0"/>
        <w:spacing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прозрачное нанесение краски.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Акварель и её свойства. Акварельные кисти. Приёмы работы акварелью.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Цвет тёплый и холодный — цветовой контраст.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Цвет открытый — звонкий и приглушённый, тихий. Эмоциональная выразительность цвета.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</w:t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пластилины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глины игрушки — сказочного животного по мотивам выбранного художественного народного промысла (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игрушка, дымковский петух,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каргопольский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Полкан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Рисунок геометрического орнамента кружева или вышивки.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Декоративная композиция. Ритм пятен в декоративной аппликации.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Поделки из подручных нехудожественных материалов.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Декоративные изображения животных в игрушках народных промыслов;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филимоновские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12A3A">
        <w:rPr>
          <w:lang w:val="ru-RU"/>
        </w:rPr>
        <w:br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дымковские,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каргопольские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2" w:after="0" w:line="271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игрового сказочного города из бумаги (на основе сворачивания геометрических тел </w:t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86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78" w:line="220" w:lineRule="exact"/>
        <w:rPr>
          <w:lang w:val="ru-RU"/>
        </w:rPr>
      </w:pPr>
    </w:p>
    <w:p w:rsidR="00350CD8" w:rsidRPr="00D12A3A" w:rsidRDefault="00D12A3A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Восприятие орнаментальных произведений прикладного искусства (кружево, шитьё, резьба и роспись и др.).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произведений анималистического жанра в графике (произведения В. В.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и в скульптуре (произведения В. В.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). Наблюдение животных с точки зрения их пропорций, характера движения, пластики.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другом графическом редакторе).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(карандаш, кисточка, ластик, заливка и др.)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простых сюжетов (например, образ дерева).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 и др.).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50CD8" w:rsidRPr="00D12A3A" w:rsidRDefault="00D12A3A">
      <w:pPr>
        <w:autoSpaceDE w:val="0"/>
        <w:autoSpaceDN w:val="0"/>
        <w:spacing w:before="262"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66" w:after="0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Транспорт в городе. Рисунки реальных или фантастических машин.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Изображение лица человека. Строение, пропорции, взаиморасположение частей лица.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Портрет человека по памяти и представлению с опорой на натуру. Выражение в портрете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98" w:right="692" w:bottom="332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66" w:line="220" w:lineRule="exact"/>
        <w:rPr>
          <w:lang w:val="ru-RU"/>
        </w:rPr>
      </w:pPr>
    </w:p>
    <w:p w:rsidR="00350CD8" w:rsidRPr="00D12A3A" w:rsidRDefault="00D12A3A">
      <w:pPr>
        <w:autoSpaceDE w:val="0"/>
        <w:autoSpaceDN w:val="0"/>
        <w:spacing w:after="0"/>
        <w:ind w:right="144"/>
        <w:rPr>
          <w:lang w:val="ru-RU"/>
        </w:rPr>
      </w:pP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  <w:proofErr w:type="gramEnd"/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павловопосадских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платков.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2" w:after="0" w:line="271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350CD8" w:rsidRPr="00D12A3A" w:rsidRDefault="00D12A3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</w:t>
      </w:r>
      <w:r w:rsidRPr="00D12A3A">
        <w:rPr>
          <w:lang w:val="ru-RU"/>
        </w:rPr>
        <w:br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86" w:right="666" w:bottom="36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66" w:line="220" w:lineRule="exact"/>
        <w:rPr>
          <w:lang w:val="ru-RU"/>
        </w:rPr>
      </w:pPr>
    </w:p>
    <w:p w:rsidR="00350CD8" w:rsidRPr="00D12A3A" w:rsidRDefault="00D12A3A">
      <w:pPr>
        <w:autoSpaceDE w:val="0"/>
        <w:autoSpaceDN w:val="0"/>
        <w:spacing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посещение знаменитого музея как событие; интерес к коллекции музея и искусству в целом.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, В. Д. Поленова, А. И. Куинджи, И. К. Айвазовского и др.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2" w:after="0" w:line="281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изучение мимики лица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другом графическом редакторе). </w:t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Редактирование фотографий в программе </w:t>
      </w:r>
      <w:r>
        <w:rPr>
          <w:rFonts w:ascii="Times New Roman" w:eastAsia="Times New Roman" w:hAnsi="Times New Roman"/>
          <w:color w:val="000000"/>
          <w:sz w:val="24"/>
        </w:rPr>
        <w:t>Picture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Manager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: изменение яркости, контраста, насыщенности цвета; обрезка, поворот, отражение.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350CD8" w:rsidRPr="00D12A3A" w:rsidRDefault="00D12A3A">
      <w:pPr>
        <w:autoSpaceDE w:val="0"/>
        <w:autoSpaceDN w:val="0"/>
        <w:spacing w:before="262"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66" w:after="0" w:line="271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71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Графическое изображение героев былин, древних легенд, сказок и сказаний разных народов. </w:t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50CD8" w:rsidRPr="00D12A3A" w:rsidRDefault="00D12A3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50CD8" w:rsidRPr="00D12A3A" w:rsidRDefault="00D12A3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86" w:right="782" w:bottom="452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78" w:line="220" w:lineRule="exact"/>
        <w:rPr>
          <w:lang w:val="ru-RU"/>
        </w:rPr>
      </w:pPr>
    </w:p>
    <w:p w:rsidR="00350CD8" w:rsidRPr="00D12A3A" w:rsidRDefault="00D12A3A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Знакомство со скульптурными памятниками героям и мемориальными комплексами. </w:t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Орнаменты разных народов. Подчинённость орнамента форме и назначению предмета, в </w:t>
      </w:r>
      <w:r w:rsidRPr="00D12A3A">
        <w:rPr>
          <w:lang w:val="ru-RU"/>
        </w:rPr>
        <w:br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Народный костюм. Русский народный праздничный костюм, символы и обереги в его декоре.</w:t>
      </w:r>
    </w:p>
    <w:p w:rsidR="00350CD8" w:rsidRPr="00D12A3A" w:rsidRDefault="00D12A3A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Головные уборы. Особенности мужской одежды разных сословий, связь украшения костюма мужчины с родом его занятий.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Женский и мужской костюмы в традициях разных народов. Своеобразие одежды разных эпох и культур.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50CD8" w:rsidRPr="00D12A3A" w:rsidRDefault="00D12A3A">
      <w:pPr>
        <w:autoSpaceDE w:val="0"/>
        <w:autoSpaceDN w:val="0"/>
        <w:spacing w:before="70" w:after="0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Понимание значения для современных людей сохранения культурного наследия.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В. М. Васнецова, Б. М.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темы истории и традиций русской </w:t>
      </w:r>
      <w:r w:rsidRPr="00D12A3A">
        <w:rPr>
          <w:lang w:val="ru-RU"/>
        </w:rPr>
        <w:br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50CD8" w:rsidRPr="00D12A3A" w:rsidRDefault="00D12A3A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:rsidR="00350CD8" w:rsidRPr="00D12A3A" w:rsidRDefault="00D12A3A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</w:t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98" w:right="652" w:bottom="41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66" w:line="220" w:lineRule="exact"/>
        <w:rPr>
          <w:lang w:val="ru-RU"/>
        </w:rPr>
      </w:pPr>
    </w:p>
    <w:p w:rsidR="00350CD8" w:rsidRPr="00D12A3A" w:rsidRDefault="00D12A3A">
      <w:pPr>
        <w:autoSpaceDE w:val="0"/>
        <w:autoSpaceDN w:val="0"/>
        <w:spacing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</w:t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мире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 Мемориальные ансамбли: Могила Неизвестного Солдата в Москве; памятник-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ансамбль</w:t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«Г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ероям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Сталинградской битвы» на Мамаевом кургане (и другие по выбору учителя).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освоение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50CD8" w:rsidRPr="00D12A3A" w:rsidRDefault="00D12A3A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-анимации и сохранить простое повторяющееся движение своего рисунка. </w:t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компьютерной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Виртуальные тематические путешествия по художественным музеям мира.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86" w:right="642" w:bottom="1440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78" w:line="220" w:lineRule="exact"/>
        <w:rPr>
          <w:lang w:val="ru-RU"/>
        </w:rPr>
      </w:pPr>
    </w:p>
    <w:p w:rsidR="00350CD8" w:rsidRPr="00D12A3A" w:rsidRDefault="00D12A3A">
      <w:pPr>
        <w:autoSpaceDE w:val="0"/>
        <w:autoSpaceDN w:val="0"/>
        <w:spacing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</w:t>
      </w:r>
    </w:p>
    <w:p w:rsidR="00350CD8" w:rsidRPr="00D12A3A" w:rsidRDefault="00D12A3A">
      <w:pPr>
        <w:autoSpaceDE w:val="0"/>
        <w:autoSpaceDN w:val="0"/>
        <w:spacing w:before="346"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50CD8" w:rsidRPr="00D12A3A" w:rsidRDefault="00D12A3A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50CD8" w:rsidRPr="00D12A3A" w:rsidRDefault="00D12A3A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D12A3A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350CD8" w:rsidRPr="00D12A3A" w:rsidRDefault="00D12A3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12A3A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50CD8" w:rsidRPr="00D12A3A" w:rsidRDefault="00D12A3A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D12A3A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50CD8" w:rsidRPr="00D12A3A" w:rsidRDefault="00D12A3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12A3A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50CD8" w:rsidRPr="00D12A3A" w:rsidRDefault="00D12A3A">
      <w:pPr>
        <w:autoSpaceDE w:val="0"/>
        <w:autoSpaceDN w:val="0"/>
        <w:spacing w:before="70" w:after="0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12A3A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78" w:line="220" w:lineRule="exact"/>
        <w:rPr>
          <w:lang w:val="ru-RU"/>
        </w:rPr>
      </w:pPr>
    </w:p>
    <w:p w:rsidR="00350CD8" w:rsidRPr="00D12A3A" w:rsidRDefault="00D12A3A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D12A3A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350CD8" w:rsidRPr="00D12A3A" w:rsidRDefault="00D12A3A">
      <w:pPr>
        <w:autoSpaceDE w:val="0"/>
        <w:autoSpaceDN w:val="0"/>
        <w:spacing w:before="262"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D12A3A">
        <w:rPr>
          <w:lang w:val="ru-RU"/>
        </w:rPr>
        <w:tab/>
      </w:r>
      <w:proofErr w:type="gramStart"/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350CD8" w:rsidRPr="00D12A3A" w:rsidRDefault="00D12A3A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D12A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D12A3A">
        <w:rPr>
          <w:lang w:val="ru-RU"/>
        </w:rPr>
        <w:br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78" w:line="220" w:lineRule="exact"/>
        <w:rPr>
          <w:lang w:val="ru-RU"/>
        </w:rPr>
      </w:pPr>
    </w:p>
    <w:p w:rsidR="00350CD8" w:rsidRPr="00D12A3A" w:rsidRDefault="00D12A3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D12A3A">
        <w:rPr>
          <w:lang w:val="ru-RU"/>
        </w:rPr>
        <w:tab/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D12A3A">
        <w:rPr>
          <w:lang w:val="ru-RU"/>
        </w:rPr>
        <w:br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D12A3A">
        <w:rPr>
          <w:lang w:val="ru-RU"/>
        </w:rPr>
        <w:tab/>
      </w:r>
      <w:proofErr w:type="gramStart"/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D12A3A">
        <w:rPr>
          <w:lang w:val="ru-RU"/>
        </w:rPr>
        <w:br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86" w:lineRule="auto"/>
        <w:ind w:right="1152"/>
        <w:rPr>
          <w:lang w:val="ru-RU"/>
        </w:rPr>
      </w:pPr>
      <w:r w:rsidRPr="00D12A3A">
        <w:rPr>
          <w:lang w:val="ru-RU"/>
        </w:rPr>
        <w:tab/>
      </w:r>
      <w:proofErr w:type="gramStart"/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350CD8" w:rsidRPr="00D12A3A" w:rsidRDefault="00D12A3A">
      <w:pPr>
        <w:autoSpaceDE w:val="0"/>
        <w:autoSpaceDN w:val="0"/>
        <w:spacing w:before="262"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50CD8" w:rsidRPr="00D12A3A" w:rsidRDefault="00D12A3A">
      <w:pPr>
        <w:autoSpaceDE w:val="0"/>
        <w:autoSpaceDN w:val="0"/>
        <w:spacing w:before="166" w:after="0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350CD8" w:rsidRPr="00D12A3A" w:rsidRDefault="00D12A3A">
      <w:pPr>
        <w:autoSpaceDE w:val="0"/>
        <w:autoSpaceDN w:val="0"/>
        <w:spacing w:before="262"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350CD8" w:rsidRPr="00D12A3A" w:rsidRDefault="00D12A3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98" w:right="688" w:bottom="356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78" w:line="220" w:lineRule="exact"/>
        <w:rPr>
          <w:lang w:val="ru-RU"/>
        </w:rPr>
      </w:pPr>
    </w:p>
    <w:p w:rsidR="00350CD8" w:rsidRPr="00D12A3A" w:rsidRDefault="00D12A3A">
      <w:pPr>
        <w:tabs>
          <w:tab w:val="left" w:pos="180"/>
        </w:tabs>
        <w:autoSpaceDE w:val="0"/>
        <w:autoSpaceDN w:val="0"/>
        <w:spacing w:after="0" w:line="262" w:lineRule="auto"/>
        <w:ind w:right="86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</w:t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остых графических материалов в самостоятельной творческой работе в условиях урока.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74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50CD8" w:rsidRPr="00D12A3A" w:rsidRDefault="00D12A3A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12A3A">
        <w:rPr>
          <w:lang w:val="ru-RU"/>
        </w:rPr>
        <w:br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98" w:right="642" w:bottom="416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66" w:line="220" w:lineRule="exact"/>
        <w:rPr>
          <w:lang w:val="ru-RU"/>
        </w:rPr>
      </w:pPr>
    </w:p>
    <w:p w:rsidR="00350CD8" w:rsidRPr="00D12A3A" w:rsidRDefault="00D12A3A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промыслов (</w:t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дымковская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2" w:after="0" w:line="271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350CD8" w:rsidRPr="00D12A3A" w:rsidRDefault="00D12A3A">
      <w:pPr>
        <w:autoSpaceDE w:val="0"/>
        <w:autoSpaceDN w:val="0"/>
        <w:spacing w:before="262"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навыки изображения на основе разной по характеру и способу наложения линии. </w:t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86" w:right="648" w:bottom="45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78" w:line="220" w:lineRule="exact"/>
        <w:rPr>
          <w:lang w:val="ru-RU"/>
        </w:rPr>
      </w:pPr>
    </w:p>
    <w:p w:rsidR="00350CD8" w:rsidRPr="00D12A3A" w:rsidRDefault="00D12A3A">
      <w:pPr>
        <w:autoSpaceDE w:val="0"/>
        <w:autoSpaceDN w:val="0"/>
        <w:spacing w:after="0" w:line="271" w:lineRule="auto"/>
        <w:ind w:right="144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белой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и чёрной (для изменения их тона).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эмоциональную выразительность цвета: цвет звонкий и яркий, радостный; цвет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мягкий</w:t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глухой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» и мрачный и др.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абашевская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дымковская игрушки или с учётом местных промыслов). </w:t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2" w:after="0" w:line="271" w:lineRule="auto"/>
        <w:ind w:right="144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  <w:proofErr w:type="gramEnd"/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абашевская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, дымковская игрушки или с учётом местных промыслов).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Рассматривать, анализировать, сравнивать украшения человека на примерах иллюстраций </w:t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98" w:right="684" w:bottom="416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66" w:line="220" w:lineRule="exact"/>
        <w:rPr>
          <w:lang w:val="ru-RU"/>
        </w:rPr>
      </w:pPr>
    </w:p>
    <w:p w:rsidR="00350CD8" w:rsidRPr="00D12A3A" w:rsidRDefault="00D12A3A">
      <w:pPr>
        <w:autoSpaceDE w:val="0"/>
        <w:autoSpaceDN w:val="0"/>
        <w:spacing w:after="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народным сказкам лучших художников-иллюстраторов (например, И. Я.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понимание образа здания, то есть его эмоционального воздействия.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</w:t>
      </w:r>
      <w:r w:rsidRPr="00D12A3A">
        <w:rPr>
          <w:lang w:val="ru-RU"/>
        </w:rPr>
        <w:br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архитектурным постройкам.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350CD8" w:rsidRPr="00D12A3A" w:rsidRDefault="00D12A3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по выбору учителя).</w:t>
      </w:r>
    </w:p>
    <w:p w:rsidR="00350CD8" w:rsidRPr="00D12A3A" w:rsidRDefault="00D12A3A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(и других по выбору учителя).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другом графическом редакторе).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, а также построения из них простых рисунков или орнаментов.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 компьютерном редакторе (например,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86" w:right="696" w:bottom="428" w:left="666" w:header="720" w:footer="720" w:gutter="0"/>
          <w:cols w:space="720" w:equalWidth="0">
            <w:col w:w="10538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78" w:line="220" w:lineRule="exact"/>
        <w:rPr>
          <w:lang w:val="ru-RU"/>
        </w:rPr>
      </w:pPr>
    </w:p>
    <w:p w:rsidR="00350CD8" w:rsidRPr="00D12A3A" w:rsidRDefault="00D12A3A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Участвовать в обсуждении композиционного построения кадра в фотографии.</w:t>
      </w:r>
    </w:p>
    <w:p w:rsidR="00350CD8" w:rsidRPr="00D12A3A" w:rsidRDefault="00D12A3A">
      <w:pPr>
        <w:autoSpaceDE w:val="0"/>
        <w:autoSpaceDN w:val="0"/>
        <w:spacing w:before="262"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Узнавать о работе художников над плакатами и афишами.</w:t>
      </w:r>
    </w:p>
    <w:p w:rsidR="00350CD8" w:rsidRPr="00D12A3A" w:rsidRDefault="00D12A3A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Выполнять творческую композицию — эскиз афиши к выбранному спектаклю или фильму. Узнавать основные пропорции лица человека, взаимное расположение частей лица.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рисования портрета (лица) человека.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Изображать красками портрет человека с опорой на натуру или по представлению.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Создавать пейзаж, передавая в нём активное состояние природы.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Приобрести представление о деятельности художника в театре.</w:t>
      </w:r>
    </w:p>
    <w:p w:rsidR="00350CD8" w:rsidRPr="00D12A3A" w:rsidRDefault="00D12A3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Создать красками эскиз занавеса или эскиз декораций к выбранному сюжету.</w:t>
      </w:r>
    </w:p>
    <w:p w:rsidR="00350CD8" w:rsidRPr="00D12A3A" w:rsidRDefault="00D12A3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работой художников по оформлению праздников.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, по выбору учителя).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лепки эскиза парковой скульптуры.</w:t>
      </w:r>
    </w:p>
    <w:p w:rsidR="00350CD8" w:rsidRPr="00D12A3A" w:rsidRDefault="00D12A3A">
      <w:pPr>
        <w:autoSpaceDE w:val="0"/>
        <w:autoSpaceDN w:val="0"/>
        <w:spacing w:before="190" w:after="0" w:line="262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12A3A">
        <w:rPr>
          <w:lang w:val="ru-RU"/>
        </w:rPr>
        <w:br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Узнавать о создании глиняной и деревянной посуды: народные художественные промыслы Гжель и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98" w:right="742" w:bottom="43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66" w:line="220" w:lineRule="exact"/>
        <w:rPr>
          <w:lang w:val="ru-RU"/>
        </w:rPr>
      </w:pPr>
    </w:p>
    <w:p w:rsidR="00350CD8" w:rsidRPr="00D12A3A" w:rsidRDefault="00D12A3A">
      <w:pPr>
        <w:autoSpaceDE w:val="0"/>
        <w:autoSpaceDN w:val="0"/>
        <w:spacing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Хохлома.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создания орнаментов при помощи штампов и трафаретов.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74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Придумать и нарисовать (или выполнить в технике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) транспортное средство.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50CD8" w:rsidRPr="00D12A3A" w:rsidRDefault="00D12A3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350CD8" w:rsidRPr="00D12A3A" w:rsidRDefault="00D12A3A">
      <w:pPr>
        <w:autoSpaceDE w:val="0"/>
        <w:autoSpaceDN w:val="0"/>
        <w:spacing w:before="70" w:after="0" w:line="271" w:lineRule="auto"/>
        <w:ind w:right="96" w:firstLine="180"/>
        <w:jc w:val="both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, В. Д. Поленова, А. И. Куинджи, И. К. Айвазовского и других (по выбору учителя), приобретать представления об их произведениях.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квестах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, в обсуждении впечатлений от виртуальных путешествий.</w:t>
      </w:r>
      <w:proofErr w:type="gramEnd"/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86" w:right="682" w:bottom="31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126" w:line="220" w:lineRule="exact"/>
        <w:rPr>
          <w:lang w:val="ru-RU"/>
        </w:rPr>
      </w:pPr>
    </w:p>
    <w:p w:rsidR="00350CD8" w:rsidRPr="00D12A3A" w:rsidRDefault="00D12A3A">
      <w:pPr>
        <w:tabs>
          <w:tab w:val="left" w:pos="180"/>
        </w:tabs>
        <w:autoSpaceDE w:val="0"/>
        <w:autoSpaceDN w:val="0"/>
        <w:spacing w:after="0" w:line="271" w:lineRule="auto"/>
        <w:ind w:right="86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50CD8" w:rsidRPr="00D12A3A" w:rsidRDefault="00D12A3A">
      <w:pPr>
        <w:autoSpaceDE w:val="0"/>
        <w:autoSpaceDN w:val="0"/>
        <w:spacing w:before="70" w:after="0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350CD8" w:rsidRPr="00D12A3A" w:rsidRDefault="00D12A3A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редактирования цифровых фотографий с помощью компьютерной программы </w:t>
      </w:r>
      <w:r>
        <w:rPr>
          <w:rFonts w:ascii="Times New Roman" w:eastAsia="Times New Roman" w:hAnsi="Times New Roman"/>
          <w:color w:val="000000"/>
          <w:sz w:val="24"/>
        </w:rPr>
        <w:t>Picture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Manager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, предложенных учителем.</w:t>
      </w:r>
    </w:p>
    <w:p w:rsidR="00350CD8" w:rsidRPr="00D12A3A" w:rsidRDefault="00D12A3A">
      <w:pPr>
        <w:autoSpaceDE w:val="0"/>
        <w:autoSpaceDN w:val="0"/>
        <w:spacing w:before="262" w:after="0" w:line="230" w:lineRule="auto"/>
        <w:rPr>
          <w:lang w:val="ru-RU"/>
        </w:rPr>
      </w:pP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Создавать зарисовки памятников отечественной и мировой архитектуры.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Создавать двойной портрет (например, портрет матери и ребёнка).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композиции на тему «Древнерусский город».</w:t>
      </w:r>
    </w:p>
    <w:p w:rsidR="00350CD8" w:rsidRPr="00D12A3A" w:rsidRDefault="00D12A3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</w:t>
      </w:r>
      <w:r w:rsidRPr="00D12A3A">
        <w:rPr>
          <w:lang w:val="ru-RU"/>
        </w:rPr>
        <w:br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национальной культуры.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346" w:right="652" w:bottom="452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78" w:line="220" w:lineRule="exact"/>
        <w:rPr>
          <w:lang w:val="ru-RU"/>
        </w:rPr>
      </w:pPr>
    </w:p>
    <w:p w:rsidR="00350CD8" w:rsidRPr="00D12A3A" w:rsidRDefault="00D12A3A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12A3A">
        <w:rPr>
          <w:lang w:val="ru-RU"/>
        </w:rPr>
        <w:tab/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50CD8" w:rsidRPr="00D12A3A" w:rsidRDefault="00D12A3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 конструктивных особенностях переносного жилища — юрты.</w:t>
      </w:r>
    </w:p>
    <w:p w:rsidR="00350CD8" w:rsidRPr="00D12A3A" w:rsidRDefault="00D12A3A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по выбору учителя).</w:t>
      </w:r>
    </w:p>
    <w:p w:rsidR="00350CD8" w:rsidRPr="00D12A3A" w:rsidRDefault="00D12A3A">
      <w:pPr>
        <w:autoSpaceDE w:val="0"/>
        <w:autoSpaceDN w:val="0"/>
        <w:spacing w:before="70" w:after="0"/>
        <w:ind w:right="864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Уметь называть и объяснять содержание памятника К. Минину и Д. Пожарскому скульптора И. П.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98" w:right="646" w:bottom="30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78" w:line="220" w:lineRule="exact"/>
        <w:rPr>
          <w:lang w:val="ru-RU"/>
        </w:rPr>
      </w:pPr>
    </w:p>
    <w:p w:rsidR="00350CD8" w:rsidRPr="00D12A3A" w:rsidRDefault="00D12A3A">
      <w:pPr>
        <w:autoSpaceDE w:val="0"/>
        <w:autoSpaceDN w:val="0"/>
        <w:spacing w:after="0" w:line="230" w:lineRule="auto"/>
        <w:rPr>
          <w:lang w:val="ru-RU"/>
        </w:rPr>
      </w:pP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</w:t>
      </w:r>
    </w:p>
    <w:p w:rsidR="00350CD8" w:rsidRPr="00D12A3A" w:rsidRDefault="00D12A3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Могила Неизвестного Солдата в Москве; памятник-ансамбль «Героям Сталинградской битвы» на Мамаевом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кургане</w:t>
      </w:r>
      <w:proofErr w:type="gram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;«</w:t>
      </w:r>
      <w:proofErr w:type="gram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Воин-освободитель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» в берлинском </w:t>
      </w:r>
      <w:proofErr w:type="spellStart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Трептов</w:t>
      </w:r>
      <w:proofErr w:type="spellEnd"/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350CD8" w:rsidRPr="00D12A3A" w:rsidRDefault="00D12A3A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12A3A">
        <w:rPr>
          <w:lang w:val="ru-RU"/>
        </w:rPr>
        <w:br/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350CD8" w:rsidRPr="00D12A3A" w:rsidRDefault="00D12A3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350CD8" w:rsidRPr="00D12A3A" w:rsidRDefault="00D12A3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</w:t>
      </w:r>
      <w:r w:rsidRPr="00D12A3A">
        <w:rPr>
          <w:lang w:val="ru-RU"/>
        </w:rPr>
        <w:br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соответствующих технических условиях создать анимацию схематического движения человека). </w:t>
      </w:r>
      <w:r w:rsidRPr="00D12A3A">
        <w:rPr>
          <w:lang w:val="ru-RU"/>
        </w:rPr>
        <w:tab/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-анимации.</w:t>
      </w:r>
    </w:p>
    <w:p w:rsidR="00350CD8" w:rsidRPr="00D12A3A" w:rsidRDefault="00D12A3A">
      <w:pPr>
        <w:autoSpaceDE w:val="0"/>
        <w:autoSpaceDN w:val="0"/>
        <w:spacing w:before="70" w:after="0"/>
        <w:ind w:firstLine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350CD8" w:rsidRPr="00D12A3A" w:rsidRDefault="00D12A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12A3A">
        <w:rPr>
          <w:rFonts w:ascii="Times New Roman" w:eastAsia="Times New Roman" w:hAnsi="Times New Roman"/>
          <w:color w:val="000000"/>
          <w:sz w:val="24"/>
          <w:lang w:val="ru-RU"/>
        </w:rPr>
        <w:t>Совершать виртуальные тематические путешествия по художественным музеям мира.</w:t>
      </w:r>
    </w:p>
    <w:p w:rsidR="00350CD8" w:rsidRPr="00D12A3A" w:rsidRDefault="00350CD8">
      <w:pPr>
        <w:rPr>
          <w:lang w:val="ru-RU"/>
        </w:rPr>
        <w:sectPr w:rsidR="00350CD8" w:rsidRPr="00D12A3A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350CD8" w:rsidRPr="00D12A3A" w:rsidRDefault="00350CD8">
      <w:pPr>
        <w:autoSpaceDE w:val="0"/>
        <w:autoSpaceDN w:val="0"/>
        <w:spacing w:after="66" w:line="220" w:lineRule="exact"/>
        <w:rPr>
          <w:lang w:val="ru-RU"/>
        </w:rPr>
      </w:pPr>
    </w:p>
    <w:p w:rsidR="00196559" w:rsidRDefault="00196559">
      <w:pPr>
        <w:autoSpaceDE w:val="0"/>
        <w:autoSpaceDN w:val="0"/>
        <w:spacing w:after="140" w:line="382" w:lineRule="auto"/>
        <w:ind w:right="676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планирование</w:t>
      </w:r>
    </w:p>
    <w:p w:rsidR="00350CD8" w:rsidRDefault="00D12A3A">
      <w:pPr>
        <w:autoSpaceDE w:val="0"/>
        <w:autoSpaceDN w:val="0"/>
        <w:spacing w:after="140" w:line="382" w:lineRule="auto"/>
        <w:ind w:right="6768"/>
      </w:pP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6716"/>
        <w:gridCol w:w="1417"/>
      </w:tblGrid>
      <w:tr w:rsidR="00D12A3A" w:rsidTr="00D12A3A">
        <w:trPr>
          <w:gridAfter w:val="1"/>
          <w:wAfter w:w="1417" w:type="dxa"/>
          <w:trHeight w:hRule="exact" w:val="9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6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</w:tr>
      <w:tr w:rsidR="00D12A3A" w:rsidTr="00D12A3A">
        <w:trPr>
          <w:trHeight w:hRule="exact" w:val="82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3A" w:rsidRDefault="00D12A3A"/>
        </w:tc>
        <w:tc>
          <w:tcPr>
            <w:tcW w:w="6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3A" w:rsidRDefault="00D12A3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D12A3A" w:rsidRDefault="00D12A3A" w:rsidP="00D12A3A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</w:tr>
      <w:tr w:rsidR="00D12A3A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Представление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о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различных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художественных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материалах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4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67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Обсуждение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содержания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рисунка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Линейный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рисунок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Разные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линий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Графические материалы и их особенности.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Приёмы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рисования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линией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Последовательность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рисунка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Тень как пример пятна. Теневой театр.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Силуэт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Навыки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гуашью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в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условиях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урока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Навыки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смешения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красок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и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получения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нового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цвета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Эмоциональная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выразительность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цвета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D12A3A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Pr="00107C3F" w:rsidRDefault="00D12A3A" w:rsidP="00D12A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A3A" w:rsidRDefault="00D12A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107C3F" w:rsidRDefault="00107C3F" w:rsidP="00AD317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Развитие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навыков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гуашью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и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навыков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наблюдения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107C3F" w:rsidRDefault="00107C3F" w:rsidP="00AD317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гуашью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, в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технике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аппликации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или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в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смешанной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технике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107C3F" w:rsidRDefault="00107C3F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Развитие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ассоциативного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воображения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107C3F" w:rsidRDefault="00107C3F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107C3F" w:rsidRDefault="00107C3F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Приёмы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вытягивания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,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вдавливания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,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сгибания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,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скручивания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107C3F" w:rsidRDefault="00107C3F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Tr="00D12A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107C3F" w:rsidRDefault="00107C3F" w:rsidP="00AD317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каргопольская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Tr="00D12A3A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107C3F" w:rsidRDefault="00107C3F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:rsidR="00350CD8" w:rsidRDefault="00350CD8">
      <w:pPr>
        <w:autoSpaceDE w:val="0"/>
        <w:autoSpaceDN w:val="0"/>
        <w:spacing w:after="0" w:line="14" w:lineRule="exact"/>
      </w:pPr>
    </w:p>
    <w:p w:rsidR="00350CD8" w:rsidRDefault="00350CD8">
      <w:pPr>
        <w:sectPr w:rsidR="00350CD8">
          <w:pgSz w:w="11900" w:h="16840"/>
          <w:pgMar w:top="298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0CD8" w:rsidRDefault="00350CD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6716"/>
        <w:gridCol w:w="1417"/>
      </w:tblGrid>
      <w:tr w:rsidR="00107C3F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107C3F" w:rsidRDefault="00107C3F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Узоры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107C3F" w:rsidRDefault="00107C3F" w:rsidP="00AD317E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lang w:val="ru-RU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107C3F" w:rsidRDefault="00107C3F" w:rsidP="00AD317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107C3F" w:rsidRDefault="00107C3F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107C3F" w:rsidRDefault="00107C3F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107C3F" w:rsidRDefault="00107C3F" w:rsidP="00AD317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107C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RPr="00107C3F" w:rsidTr="00107C3F">
        <w:trPr>
          <w:trHeight w:hRule="exact" w:val="830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D12A3A" w:rsidRDefault="00107C3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107C3F" w:rsidRDefault="00107C3F" w:rsidP="00107C3F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 w:rsidRPr="00107C3F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33</w:t>
            </w:r>
          </w:p>
        </w:tc>
      </w:tr>
    </w:tbl>
    <w:p w:rsidR="00350CD8" w:rsidRPr="000E0763" w:rsidRDefault="00D12A3A">
      <w:pPr>
        <w:autoSpaceDE w:val="0"/>
        <w:autoSpaceDN w:val="0"/>
        <w:spacing w:before="218" w:after="14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  <w:r w:rsidR="000E0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6716"/>
        <w:gridCol w:w="1417"/>
      </w:tblGrid>
      <w:tr w:rsidR="00107C3F" w:rsidTr="00107C3F">
        <w:trPr>
          <w:gridAfter w:val="1"/>
          <w:wAfter w:w="1417" w:type="dxa"/>
          <w:trHeight w:hRule="exact" w:val="9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6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</w:tr>
      <w:tr w:rsidR="00107C3F" w:rsidTr="00107C3F">
        <w:trPr>
          <w:trHeight w:hRule="exact" w:val="82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3F" w:rsidRDefault="00107C3F"/>
        </w:tc>
        <w:tc>
          <w:tcPr>
            <w:tcW w:w="6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3F" w:rsidRDefault="00107C3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</w:tr>
      <w:tr w:rsidR="00107C3F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 w:rsidP="00AD317E">
            <w:pPr>
              <w:autoSpaceDE w:val="0"/>
              <w:autoSpaceDN w:val="0"/>
              <w:spacing w:before="78" w:after="0" w:line="230" w:lineRule="auto"/>
              <w:ind w:left="72"/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Ритм линий. Выразительность линии. Художественные материалы для линейного рисунка и их свойства.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D12A3A" w:rsidRDefault="00107C3F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D12A3A" w:rsidRDefault="00107C3F" w:rsidP="00AD317E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 w:rsidP="00AD317E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Пропорции — соотношение частей и целого. Развитие аналитических навыков сравнения пропорций.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Выразительные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пропорций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107C3F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Pr="00D12A3A" w:rsidRDefault="00107C3F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 простого предмета.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C3F" w:rsidRDefault="00107C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Пастозное, плотное и прозрачное нанесение краски.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 w:rsidP="00AD317E">
            <w:pPr>
              <w:autoSpaceDE w:val="0"/>
              <w:autoSpaceDN w:val="0"/>
              <w:spacing w:before="76" w:after="0" w:line="233" w:lineRule="auto"/>
              <w:ind w:left="72"/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Акварель и её свойства. Акварельные кисти.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акварелью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тёплый и холодный (цветовой контраст).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из пластилина или глины игрушки — сказочного животного по мотивам выбранного народного художественного промысла: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филимоновская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дымковская,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(и другие по выбору учителя с учётом местных промыслов).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 лепки в соответствии с традициями промысла.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 w:rsidP="00AD317E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из пластилина или глины животных с передачей характерной пластики движения.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Соблюдение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преобразование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добавление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детале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геометрического орнамента кружева или вышивки.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композиция. Ритм пятен в декоративной аппликации.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Декоративные изображения животных в игрушках народных промыслов: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филимоновский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олень, дымковский петух,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каргопольский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Полкан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(по выбору учителя с учётом местных промыслов).</w:t>
            </w:r>
          </w:p>
          <w:p w:rsidR="000E0763" w:rsidRPr="00D12A3A" w:rsidRDefault="000E0763" w:rsidP="00AD317E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Поделки из подручных нехудожественных материалов.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Назначение украшений и их значение в жизни людей.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из бумаги. Приёмы работы с полосой бумаги, разные варианты складывания, закручивания, надрезания.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Макетирование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пространства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площадки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:rsidR="00350CD8" w:rsidRPr="000E0763" w:rsidRDefault="00350CD8">
      <w:pPr>
        <w:autoSpaceDE w:val="0"/>
        <w:autoSpaceDN w:val="0"/>
        <w:spacing w:after="0" w:line="14" w:lineRule="exact"/>
        <w:rPr>
          <w:lang w:val="ru-RU"/>
        </w:rPr>
      </w:pPr>
    </w:p>
    <w:p w:rsidR="00350CD8" w:rsidRPr="000E0763" w:rsidRDefault="00350CD8">
      <w:pPr>
        <w:rPr>
          <w:lang w:val="ru-RU"/>
        </w:rPr>
        <w:sectPr w:rsidR="00350CD8" w:rsidRPr="000E0763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0CD8" w:rsidRPr="000E0763" w:rsidRDefault="00350CD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6716"/>
        <w:gridCol w:w="1417"/>
      </w:tblGrid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 w:rsidP="00AD317E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Сопоставление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рукотворными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анималистического жанра в графике: В. В.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Ватагин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Е. И.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в скульптуре: В. В.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Ватагин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Наблюдение за животными с точки зрения их пропорций, характера движений, пластики.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Компьютерные средства изображения. Виды линий (в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в другом графическом редакторе).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 w:rsidP="00AD317E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Компьютерные средства изображения. Работа с геометрическими фигурами.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Трансформация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копирование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программе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Paint.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инструментов традиционного рисования (карандаш, кисточка, ластик и др.)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простых сюжетов (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</w:t>
            </w:r>
            <w:proofErr w:type="gram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дерева»).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инструментов традиционного рисования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темы «Тёплые и холодные цвета».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 w:rsidP="00AD317E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0E0763" w:rsidTr="00107C3F">
        <w:trPr>
          <w:trHeight w:hRule="exact" w:val="828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Pr="00D12A3A" w:rsidRDefault="000E07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</w:tr>
    </w:tbl>
    <w:p w:rsidR="00350CD8" w:rsidRPr="00B23AC6" w:rsidRDefault="00D12A3A">
      <w:pPr>
        <w:autoSpaceDE w:val="0"/>
        <w:autoSpaceDN w:val="0"/>
        <w:spacing w:before="218" w:after="14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  <w:r w:rsidR="00B23A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6716"/>
        <w:gridCol w:w="1417"/>
      </w:tblGrid>
      <w:tr w:rsidR="000E0763" w:rsidTr="000E0763">
        <w:trPr>
          <w:gridAfter w:val="1"/>
          <w:wAfter w:w="1417" w:type="dxa"/>
          <w:trHeight w:hRule="exact" w:val="9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6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</w:tr>
      <w:tr w:rsidR="000E0763" w:rsidTr="000E0763">
        <w:trPr>
          <w:trHeight w:hRule="exact" w:val="82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63" w:rsidRDefault="000E0763"/>
        </w:tc>
        <w:tc>
          <w:tcPr>
            <w:tcW w:w="6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63" w:rsidRDefault="000E076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0763" w:rsidRDefault="000E07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</w:tr>
      <w:tr w:rsidR="00B23AC6" w:rsidTr="000E0763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 w:rsidP="00AD317E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Поздравительная открытка. Открытка-пожелание. Композиция открытки: совмещение текста (шрифта) и изображения.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открытки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аппликация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0E0763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0E0763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творчеством некоторых известных отечественных иллюстраторов детской книги (И. Я.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Билибин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Е. И.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Рачёв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Б. А.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Дехтерёв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В. Г.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Ю. А. Васнецов, В. А. Чижиков, Е. И.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Л. В. Владимирский, Н. Г.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Гольц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по выбору учителя и учащихся).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0E0763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 w:rsidP="00AD317E">
            <w:pPr>
              <w:autoSpaceDE w:val="0"/>
              <w:autoSpaceDN w:val="0"/>
              <w:spacing w:before="76" w:after="0" w:line="233" w:lineRule="auto"/>
              <w:ind w:left="72"/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Эскиз плаката или афиши. Совмещение шрифта и изображения.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композиции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плаката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0E0763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0E0763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 маски для маскарада: изображение лица-маски персонажа с ярко выраженным характером.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0E0763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 w:rsidP="00AD317E">
            <w:pPr>
              <w:autoSpaceDE w:val="0"/>
              <w:autoSpaceDN w:val="0"/>
              <w:spacing w:before="78" w:after="0" w:line="230" w:lineRule="auto"/>
              <w:ind w:left="72"/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Натюрморт из простых предметов с натуры или по представлению.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Композиционный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натюрморт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0E0763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жанром натюрморта в творчестве отечественных художников (например, И. И. Машков, К. С. Петров-Водкин, К. А. Коровин, П. П. Кончаловский, М. С. Сарьян, В. Ф. Стожаров) и западноевропейских художников (например, В. Ван Гог, А. Матисс, П. Сезанн).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0E0763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«Натюрморт-автопортрет» из предметов, характеризующих личность ученика.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0E0763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 w:rsidP="00AD317E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Показать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состояние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неба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0E0763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Портрет человека (по памяти и по представлению, с опорой на натуру). Выражение в портрете (автопортрете) характера человека, особенностей его личности; использование выразительных возможностей композиционного размещения изображения в плоскости листа. 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0E0763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B23AC6" w:rsidRDefault="00B23AC6">
            <w:pPr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Сюжетная композиция «В цирке» (по памяти и по представлению).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:rsidR="00350CD8" w:rsidRDefault="00350CD8">
      <w:pPr>
        <w:autoSpaceDE w:val="0"/>
        <w:autoSpaceDN w:val="0"/>
        <w:spacing w:after="0" w:line="14" w:lineRule="exact"/>
      </w:pPr>
    </w:p>
    <w:p w:rsidR="00350CD8" w:rsidRDefault="00350CD8">
      <w:pPr>
        <w:sectPr w:rsidR="00350CD8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0CD8" w:rsidRDefault="00350CD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6716"/>
        <w:gridCol w:w="1417"/>
      </w:tblGrid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знаний о видах скульптуры (по назначению) и жанрах скульптуры (по сюжету изображения).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Лепка эскиза парковой скульптуры (пластилин или глина). Выражение пластики движения в скульптуре.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 w:rsidP="00AD317E">
            <w:pPr>
              <w:autoSpaceDE w:val="0"/>
              <w:autoSpaceDN w:val="0"/>
              <w:spacing w:before="80" w:after="0" w:line="245" w:lineRule="auto"/>
              <w:ind w:left="72" w:right="288"/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Рассмотрение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платков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67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 w:rsidP="00AD31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Дизайн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gram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Иллюстрации в детских книгах и дизайн детской книги.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окружающего мира по теме «Архитектура, улицы моего города». Памятники архитектуры и архитектурные достопримечательности (по выбору учителя), их значение в современном мире.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Виртуальное путешествие: памятники архитектуры Москвы и Санкт-Петербурга (обзор памятников по выбору учителя).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Знания о видах пространственных искусств: виды определяются по назначению произведений в жизни людей.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Жанры в изобразительном искусстве — живописи, графике, скульптуре — определяются предметом изображения и служат для классификации и сравнения содержания произведений сходного сюжета (портреты, пейзажи и др.).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изучение мимики лица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(или в другом графическом редакторе).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Редактирование фотографий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Picture</w:t>
            </w: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Manager</w:t>
            </w: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: изменение яркости, контраста, насыщенности цвета; обрезка, поворот, отражение.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путешествия в главные художественные музеи и музеи местные (по выбору учителя).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B23AC6" w:rsidTr="00B23AC6">
        <w:trPr>
          <w:trHeight w:hRule="exact" w:val="828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D12A3A" w:rsidRDefault="00B23AC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Default="00B23A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</w:tr>
    </w:tbl>
    <w:p w:rsidR="00350CD8" w:rsidRDefault="00D12A3A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6716"/>
        <w:gridCol w:w="1417"/>
      </w:tblGrid>
      <w:tr w:rsidR="00B23AC6" w:rsidRPr="00935307" w:rsidTr="00B23AC6">
        <w:trPr>
          <w:gridAfter w:val="1"/>
          <w:wAfter w:w="1417" w:type="dxa"/>
          <w:trHeight w:hRule="exact" w:val="9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935307" w:rsidRDefault="00B23AC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  <w:r w:rsidRPr="0093530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353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6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935307" w:rsidRDefault="00B23A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</w:t>
            </w:r>
          </w:p>
        </w:tc>
      </w:tr>
      <w:tr w:rsidR="00B23AC6" w:rsidRPr="00935307" w:rsidTr="00B23AC6">
        <w:trPr>
          <w:trHeight w:hRule="exact" w:val="82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C6" w:rsidRPr="00935307" w:rsidRDefault="00B23A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C6" w:rsidRPr="00935307" w:rsidRDefault="00B23A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AC6" w:rsidRPr="00935307" w:rsidRDefault="00B23AC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</w:tc>
      </w:tr>
      <w:tr w:rsidR="00935307" w:rsidRPr="00935307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B23AC6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B23AC6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350CD8" w:rsidRPr="00935307" w:rsidRDefault="00350CD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350CD8" w:rsidRPr="00935307" w:rsidRDefault="00350CD8">
      <w:pPr>
        <w:rPr>
          <w:rFonts w:ascii="Times New Roman" w:hAnsi="Times New Roman" w:cs="Times New Roman"/>
          <w:sz w:val="16"/>
          <w:szCs w:val="16"/>
        </w:rPr>
        <w:sectPr w:rsidR="00350CD8" w:rsidRPr="00935307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0CD8" w:rsidRPr="00935307" w:rsidRDefault="00350CD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6716"/>
        <w:gridCol w:w="1417"/>
      </w:tblGrid>
      <w:tr w:rsidR="00935307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красоты человека в традициях русской культуры.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Default="00935307" w:rsidP="00AD317E">
            <w:pPr>
              <w:autoSpaceDE w:val="0"/>
              <w:autoSpaceDN w:val="0"/>
              <w:spacing w:before="78" w:after="0" w:line="245" w:lineRule="auto"/>
              <w:ind w:left="72"/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выбранной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Default="00935307" w:rsidP="00AD317E">
            <w:pPr>
              <w:autoSpaceDE w:val="0"/>
              <w:autoSpaceDN w:val="0"/>
              <w:spacing w:before="76" w:after="0" w:line="233" w:lineRule="auto"/>
              <w:ind w:left="72"/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эскиза памятника народному герою. Работа с пластилином или глиной.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значительности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трагизма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победительной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Default="00935307" w:rsidP="00AD317E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надворных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построек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D12A3A" w:rsidRDefault="00935307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5307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В. М. Васнецова, Б. М.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А. М. Васнецова, В. И. Сурикова, К. А. Коровина, А. Г. Венецианова, А. П. Рябушкина, И. Я.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темы истории и традиций русской отечественной культуры.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307" w:rsidRPr="00935307" w:rsidRDefault="0093530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96559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D12A3A" w:rsidRDefault="00196559" w:rsidP="00AD31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96559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Default="00196559" w:rsidP="00AD317E">
            <w:pPr>
              <w:autoSpaceDE w:val="0"/>
              <w:autoSpaceDN w:val="0"/>
              <w:spacing w:before="78" w:after="0" w:line="247" w:lineRule="auto"/>
              <w:ind w:left="72"/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кром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Казанский кремль (и другие с учётом местных архитектурных комплексов, в том числе монастырских).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деревянного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зодчества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комплекс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острове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Кижи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96559" w:rsidRPr="00935307" w:rsidTr="00935307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D12A3A" w:rsidRDefault="00196559" w:rsidP="00AD317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96559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D12A3A" w:rsidRDefault="00196559" w:rsidP="00AD317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Памятники национальным героям. Памятник К. Минину и Д. Пожарскому скульптора И. П. </w:t>
            </w:r>
            <w:proofErr w:type="spellStart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Мартоса</w:t>
            </w:r>
            <w:proofErr w:type="spellEnd"/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96559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D12A3A" w:rsidRDefault="00196559" w:rsidP="00AD317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освоение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96559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D12A3A" w:rsidRDefault="00196559" w:rsidP="00AD317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96559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D12A3A" w:rsidRDefault="00196559" w:rsidP="00AD317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96559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Default="00196559" w:rsidP="00AD317E">
            <w:pPr>
              <w:autoSpaceDE w:val="0"/>
              <w:autoSpaceDN w:val="0"/>
              <w:spacing w:before="78" w:after="0" w:line="245" w:lineRule="auto"/>
              <w:ind w:left="72"/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анимации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схематического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соответствующих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96559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D12A3A" w:rsidRDefault="00196559" w:rsidP="00AD317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Анимация простого движения нарисованной фигурки: загрузить две фазы движения фигурки в виртуальный редактор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GIF</w:t>
            </w: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-анимации и сохранить простое повторяющееся движение своего рисунка.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96559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D12A3A" w:rsidRDefault="00196559" w:rsidP="00AD317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компьютерной презентации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96559" w:rsidRPr="00935307" w:rsidTr="009353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D12A3A" w:rsidRDefault="00196559" w:rsidP="00AD31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12A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96559" w:rsidRPr="00935307" w:rsidTr="00935307">
        <w:trPr>
          <w:trHeight w:hRule="exact" w:val="808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559" w:rsidRPr="00935307" w:rsidRDefault="0019655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935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</w:tbl>
    <w:p w:rsidR="00350CD8" w:rsidRPr="00935307" w:rsidRDefault="00350CD8">
      <w:pPr>
        <w:rPr>
          <w:rFonts w:ascii="Times New Roman" w:hAnsi="Times New Roman" w:cs="Times New Roman"/>
          <w:sz w:val="16"/>
          <w:szCs w:val="16"/>
          <w:lang w:val="ru-RU"/>
        </w:rPr>
        <w:sectPr w:rsidR="00350CD8" w:rsidRPr="00935307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2A3A" w:rsidRPr="00935307" w:rsidRDefault="00D12A3A" w:rsidP="00196559">
      <w:pPr>
        <w:autoSpaceDE w:val="0"/>
        <w:autoSpaceDN w:val="0"/>
        <w:spacing w:before="346" w:after="0" w:line="430" w:lineRule="auto"/>
        <w:ind w:right="1440"/>
        <w:rPr>
          <w:rFonts w:ascii="Times New Roman" w:hAnsi="Times New Roman" w:cs="Times New Roman"/>
          <w:sz w:val="16"/>
          <w:szCs w:val="16"/>
          <w:lang w:val="ru-RU"/>
        </w:rPr>
      </w:pPr>
    </w:p>
    <w:sectPr w:rsidR="00D12A3A" w:rsidRPr="0093530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E0763"/>
    <w:rsid w:val="00107C3F"/>
    <w:rsid w:val="0015074B"/>
    <w:rsid w:val="00196559"/>
    <w:rsid w:val="0029639D"/>
    <w:rsid w:val="00326F90"/>
    <w:rsid w:val="00350CD8"/>
    <w:rsid w:val="00935307"/>
    <w:rsid w:val="009E5CE7"/>
    <w:rsid w:val="00AA1D8D"/>
    <w:rsid w:val="00B11E46"/>
    <w:rsid w:val="00B23AC6"/>
    <w:rsid w:val="00B47730"/>
    <w:rsid w:val="00CB0664"/>
    <w:rsid w:val="00D12A3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11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11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8D2135-1787-4A9C-BA01-39957D79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11696</Words>
  <Characters>66673</Characters>
  <Application>Microsoft Office Word</Application>
  <DocSecurity>0</DocSecurity>
  <Lines>555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78213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123</cp:lastModifiedBy>
  <cp:revision>5</cp:revision>
  <cp:lastPrinted>2022-06-28T08:15:00Z</cp:lastPrinted>
  <dcterms:created xsi:type="dcterms:W3CDTF">2013-12-23T23:15:00Z</dcterms:created>
  <dcterms:modified xsi:type="dcterms:W3CDTF">2022-06-28T08:23:00Z</dcterms:modified>
  <cp:category/>
</cp:coreProperties>
</file>